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C3" w:rsidRDefault="00F52EC3" w:rsidP="00F52EC3">
      <w:pPr>
        <w:widowControl w:val="0"/>
        <w:jc w:val="both"/>
        <w:outlineLvl w:val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</w:t>
      </w:r>
      <w:proofErr w:type="gramStart"/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К</w:t>
      </w:r>
      <w:proofErr w:type="gramEnd"/>
      <w:r>
        <w:rPr>
          <w:rFonts w:ascii="Cambria" w:hAnsi="Cambria"/>
          <w:sz w:val="24"/>
          <w:szCs w:val="24"/>
        </w:rPr>
        <w:t>акую ускоряющую разность потенциалов должен пройти электрон, чтобы ионизировать атом аргона?</w:t>
      </w:r>
    </w:p>
    <w:p w:rsidR="00F52EC3" w:rsidRDefault="00F52EC3" w:rsidP="00F52EC3">
      <w:pPr>
        <w:widowControl w:val="0"/>
        <w:outlineLvl w:val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</w:t>
      </w:r>
      <w:proofErr w:type="gramStart"/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В</w:t>
      </w:r>
      <w:proofErr w:type="gramEnd"/>
      <w:r>
        <w:rPr>
          <w:rFonts w:ascii="Cambria" w:hAnsi="Cambria"/>
          <w:sz w:val="24"/>
          <w:szCs w:val="24"/>
        </w:rPr>
        <w:t xml:space="preserve"> атоме </w:t>
      </w:r>
      <w:r>
        <w:rPr>
          <w:rFonts w:ascii="Cambria" w:hAnsi="Cambria"/>
          <w:position w:val="-10"/>
          <w:sz w:val="24"/>
          <w:szCs w:val="24"/>
        </w:rPr>
        <w:object w:dxaOrig="5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95pt;height:17.2pt" o:ole="" fillcolor="window">
            <v:imagedata r:id="rId5" o:title=""/>
          </v:shape>
          <o:OLEObject Type="Embed" ProgID="Equation.3" ShapeID="_x0000_i1025" DrawAspect="Content" ObjectID="_1318955851" r:id="rId6"/>
        </w:object>
      </w:r>
      <w:r>
        <w:rPr>
          <w:rFonts w:ascii="Cambria" w:hAnsi="Cambria"/>
          <w:sz w:val="24"/>
          <w:szCs w:val="24"/>
        </w:rPr>
        <w:t xml:space="preserve"> оболочки заполнены полностью. Определите:</w:t>
      </w:r>
    </w:p>
    <w:p w:rsidR="00F52EC3" w:rsidRDefault="00F52EC3" w:rsidP="00F52EC3">
      <w:pPr>
        <w:widowControl w:val="0"/>
        <w:numPr>
          <w:ilvl w:val="0"/>
          <w:numId w:val="1"/>
        </w:numPr>
        <w:outlineLv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общее число электронов в атоме,</w:t>
      </w:r>
    </w:p>
    <w:p w:rsidR="00F52EC3" w:rsidRDefault="00F52EC3" w:rsidP="00F52EC3">
      <w:pPr>
        <w:widowControl w:val="0"/>
        <w:numPr>
          <w:ilvl w:val="0"/>
          <w:numId w:val="1"/>
        </w:numPr>
        <w:outlineLv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число </w:t>
      </w:r>
      <w:r>
        <w:rPr>
          <w:rFonts w:ascii="Cambria" w:hAnsi="Cambria"/>
          <w:position w:val="-10"/>
          <w:sz w:val="24"/>
          <w:szCs w:val="24"/>
        </w:rPr>
        <w:object w:dxaOrig="740" w:dyaOrig="340">
          <v:shape id="_x0000_i1026" type="#_x0000_t75" style="width:36.55pt;height:17.2pt" o:ole="" fillcolor="window">
            <v:imagedata r:id="rId7" o:title=""/>
          </v:shape>
          <o:OLEObject Type="Embed" ProgID="Equation.3" ShapeID="_x0000_i1026" DrawAspect="Content" ObjectID="_1318955852" r:id="rId8"/>
        </w:object>
      </w:r>
      <w:r>
        <w:rPr>
          <w:rFonts w:ascii="Cambria" w:hAnsi="Cambria"/>
          <w:sz w:val="24"/>
          <w:szCs w:val="24"/>
        </w:rPr>
        <w:t xml:space="preserve"> электронов,</w:t>
      </w:r>
    </w:p>
    <w:p w:rsidR="00F52EC3" w:rsidRDefault="00F52EC3" w:rsidP="00F52EC3">
      <w:pPr>
        <w:widowControl w:val="0"/>
        <w:numPr>
          <w:ilvl w:val="0"/>
          <w:numId w:val="1"/>
        </w:numPr>
        <w:outlineLv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сколько </w:t>
      </w:r>
      <w:r>
        <w:rPr>
          <w:rFonts w:ascii="Cambria" w:hAnsi="Cambria"/>
          <w:position w:val="-10"/>
          <w:sz w:val="24"/>
          <w:szCs w:val="24"/>
        </w:rPr>
        <w:object w:dxaOrig="260" w:dyaOrig="280">
          <v:shape id="_x0000_i1027" type="#_x0000_t75" style="width:12.9pt;height:14.5pt" o:ole="" fillcolor="window">
            <v:imagedata r:id="rId9" o:title=""/>
          </v:shape>
          <o:OLEObject Type="Embed" ProgID="Equation.3" ShapeID="_x0000_i1027" DrawAspect="Content" ObjectID="_1318955853" r:id="rId10"/>
        </w:object>
      </w:r>
      <w:r>
        <w:rPr>
          <w:rFonts w:ascii="Cambria" w:hAnsi="Cambria"/>
          <w:sz w:val="24"/>
          <w:szCs w:val="24"/>
        </w:rPr>
        <w:t xml:space="preserve">электронов имеют квантовое число </w:t>
      </w:r>
      <w:r>
        <w:rPr>
          <w:rFonts w:ascii="Cambria" w:hAnsi="Cambria"/>
          <w:position w:val="-6"/>
          <w:sz w:val="24"/>
          <w:szCs w:val="24"/>
        </w:rPr>
        <w:object w:dxaOrig="700" w:dyaOrig="300">
          <v:shape id="_x0000_i1028" type="#_x0000_t75" style="width:35.45pt;height:15.05pt" o:ole="" fillcolor="window">
            <v:imagedata r:id="rId11" o:title=""/>
          </v:shape>
          <o:OLEObject Type="Embed" ProgID="Equation.3" ShapeID="_x0000_i1028" DrawAspect="Content" ObjectID="_1318955854" r:id="rId12"/>
        </w:object>
      </w:r>
      <w:r>
        <w:rPr>
          <w:rFonts w:ascii="Cambria" w:hAnsi="Cambria"/>
          <w:sz w:val="24"/>
          <w:szCs w:val="24"/>
        </w:rPr>
        <w:t>?</w:t>
      </w:r>
    </w:p>
    <w:p w:rsidR="00F52EC3" w:rsidRDefault="00F52EC3" w:rsidP="00F52EC3">
      <w:pPr>
        <w:widowControl w:val="0"/>
        <w:jc w:val="both"/>
        <w:outlineLvl w:val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3 </w:t>
      </w:r>
      <w:r>
        <w:rPr>
          <w:rFonts w:ascii="Cambria" w:hAnsi="Cambria"/>
          <w:sz w:val="24"/>
          <w:szCs w:val="24"/>
        </w:rPr>
        <w:t>Энергия ионизации гелия равна 24,5 эВ, неона -21,5 эВ, аргона 14,6 эВ и ксенона -12,1 эВ. Определите энергию ионизации криптона. Построите график зависимости энерг</w:t>
      </w:r>
      <w:proofErr w:type="gramStart"/>
      <w:r>
        <w:rPr>
          <w:rFonts w:ascii="Cambria" w:hAnsi="Cambria"/>
          <w:sz w:val="24"/>
          <w:szCs w:val="24"/>
        </w:rPr>
        <w:t>ии ио</w:t>
      </w:r>
      <w:proofErr w:type="gramEnd"/>
      <w:r>
        <w:rPr>
          <w:rFonts w:ascii="Cambria" w:hAnsi="Cambria"/>
          <w:sz w:val="24"/>
          <w:szCs w:val="24"/>
        </w:rPr>
        <w:t>низации от атомного номера элемента в таблице Менделеева и по графику найдите энергию ионизации.</w:t>
      </w:r>
    </w:p>
    <w:p w:rsidR="00DA442F" w:rsidRDefault="00DA442F"/>
    <w:sectPr w:rsidR="00DA442F" w:rsidSect="00DA4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B5931"/>
    <w:multiLevelType w:val="singleLevel"/>
    <w:tmpl w:val="E0E6556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52EC3"/>
    <w:rsid w:val="00DA442F"/>
    <w:rsid w:val="00F5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C3"/>
    <w:pPr>
      <w:spacing w:after="0" w:line="240" w:lineRule="auto"/>
      <w:ind w:firstLine="3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>Organization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dcterms:created xsi:type="dcterms:W3CDTF">2009-11-05T13:51:00Z</dcterms:created>
  <dcterms:modified xsi:type="dcterms:W3CDTF">2009-11-05T13:51:00Z</dcterms:modified>
</cp:coreProperties>
</file>