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1C" w:rsidRPr="00232D52" w:rsidRDefault="00232D52">
      <w:r>
        <w:t>Рассчитать по правилу смешения массовую теплоемкость сплава состава(масс. доли, %):Al-11;Fe-5;Ni-6;Cu-78.Средняя массовая теплоемкость металлов, образующих сплав, при комнатной температуре:меде 0,395;железа0,456;никеля 0,445 кДж/кг К.Сравнить полученный результат с табличным:С=0,457 кДж/кг К.</w:t>
      </w:r>
    </w:p>
    <w:sectPr w:rsidR="00397D1C" w:rsidRPr="00232D52" w:rsidSect="00A46C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2D52"/>
    <w:rsid w:val="001A129B"/>
    <w:rsid w:val="00232D52"/>
    <w:rsid w:val="002A159B"/>
    <w:rsid w:val="00397D1C"/>
    <w:rsid w:val="009B501A"/>
    <w:rsid w:val="00A46C27"/>
    <w:rsid w:val="00CD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2010-01-11T07:45:00Z</dcterms:created>
  <dcterms:modified xsi:type="dcterms:W3CDTF">2010-01-11T07:51:00Z</dcterms:modified>
</cp:coreProperties>
</file>