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BC" w:rsidRPr="0068294F" w:rsidRDefault="00AF65C4">
      <w:r>
        <w:t>Задание 1.3, номер рисунка 12, две задачи (1.двухопорная балка, 2.консольная балка)</w:t>
      </w:r>
    </w:p>
    <w:p w:rsidR="0068294F" w:rsidRPr="0068294F" w:rsidRDefault="0068294F">
      <w:r>
        <w:t xml:space="preserve">Методичка и пример оформления: </w:t>
      </w:r>
      <w:r w:rsidRPr="0068294F">
        <w:t>http://narod.ru/disk/19010437000/%D0%9C%D0%B5%D1%82%D0%BE%D0%B4%D0%B8%D1%87%D0%BA%D0%B0.rar.html</w:t>
      </w:r>
    </w:p>
    <w:sectPr w:rsidR="0068294F" w:rsidRPr="0068294F" w:rsidSect="00740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65C4"/>
    <w:rsid w:val="004636BC"/>
    <w:rsid w:val="0068294F"/>
    <w:rsid w:val="007408F5"/>
    <w:rsid w:val="00AF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2010-03-22T19:36:00Z</dcterms:created>
  <dcterms:modified xsi:type="dcterms:W3CDTF">2010-03-22T19:56:00Z</dcterms:modified>
</cp:coreProperties>
</file>