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5" w:rsidRPr="00027A55" w:rsidRDefault="00027A55">
      <w:pPr>
        <w:rPr>
          <w:rFonts w:ascii="Tahoma" w:eastAsia="Times New Roman" w:hAnsi="Tahoma" w:cs="Tahoma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Задача</w:t>
      </w:r>
      <w:r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: </w:t>
      </w:r>
    </w:p>
    <w:p w:rsidR="006C12C6" w:rsidRPr="00D038EF" w:rsidRDefault="00975220">
      <w:pPr>
        <w:rPr>
          <w:sz w:val="24"/>
          <w:szCs w:val="24"/>
        </w:rPr>
      </w:pPr>
      <w:r w:rsidRPr="00D038EF">
        <w:rPr>
          <w:rFonts w:ascii="Tahoma" w:eastAsia="Times New Roman" w:hAnsi="Tahoma" w:cs="Tahoma"/>
          <w:sz w:val="24"/>
          <w:szCs w:val="24"/>
          <w:lang w:eastAsia="ru-RU"/>
        </w:rPr>
        <w:t>Дан список</w:t>
      </w:r>
      <w:r w:rsidR="00027A55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D038EF">
        <w:rPr>
          <w:rFonts w:ascii="Tahoma" w:eastAsia="Times New Roman" w:hAnsi="Tahoma" w:cs="Tahoma"/>
          <w:sz w:val="24"/>
          <w:szCs w:val="24"/>
          <w:lang w:eastAsia="ru-RU"/>
        </w:rPr>
        <w:t xml:space="preserve"> содержащий фамилии. Составить второй список, состоящий из фамилий однофамильцев в первом списке, и их количества</w:t>
      </w:r>
      <w:r w:rsidR="00D038EF" w:rsidRPr="00D038E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038EF">
        <w:rPr>
          <w:rFonts w:ascii="Tahoma" w:eastAsia="Times New Roman" w:hAnsi="Tahoma" w:cs="Tahoma"/>
          <w:sz w:val="24"/>
          <w:szCs w:val="24"/>
          <w:lang w:eastAsia="ru-RU"/>
        </w:rPr>
        <w:t>(Например: Петров - 3, Иванов -2).</w:t>
      </w:r>
    </w:p>
    <w:sectPr w:rsidR="006C12C6" w:rsidRPr="00D038EF" w:rsidSect="006C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20"/>
    <w:rsid w:val="00027A55"/>
    <w:rsid w:val="000B4583"/>
    <w:rsid w:val="001D7294"/>
    <w:rsid w:val="006C12C6"/>
    <w:rsid w:val="00975220"/>
    <w:rsid w:val="00A1155F"/>
    <w:rsid w:val="00AB5CF6"/>
    <w:rsid w:val="00D0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2010-06-12T16:13:00Z</dcterms:created>
  <dcterms:modified xsi:type="dcterms:W3CDTF">2010-06-12T16:13:00Z</dcterms:modified>
</cp:coreProperties>
</file>