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35" w:rsidRPr="007C3C36" w:rsidRDefault="004F4C35" w:rsidP="004F4C35">
      <w:pPr>
        <w:numPr>
          <w:ilvl w:val="0"/>
          <w:numId w:val="2"/>
        </w:numPr>
        <w:jc w:val="center"/>
        <w:rPr>
          <w:b/>
          <w:sz w:val="32"/>
          <w:szCs w:val="32"/>
          <w:u w:val="single"/>
        </w:rPr>
      </w:pPr>
      <w:r w:rsidRPr="007C3C36">
        <w:rPr>
          <w:b/>
          <w:sz w:val="32"/>
          <w:szCs w:val="32"/>
          <w:u w:val="single"/>
        </w:rPr>
        <w:t>Задания для контрольных работ (вариант)</w:t>
      </w:r>
    </w:p>
    <w:p w:rsidR="004F4C35" w:rsidRDefault="004F4C35" w:rsidP="004F4C35">
      <w:pPr>
        <w:jc w:val="both"/>
        <w:rPr>
          <w:sz w:val="24"/>
          <w:szCs w:val="24"/>
        </w:rPr>
      </w:pPr>
    </w:p>
    <w:p w:rsidR="004F4C35" w:rsidRPr="009B64A0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 xml:space="preserve">Дать определение и сравнить </w:t>
      </w:r>
      <w:proofErr w:type="gramStart"/>
      <w:r w:rsidRPr="009B64A0">
        <w:rPr>
          <w:sz w:val="24"/>
          <w:szCs w:val="24"/>
        </w:rPr>
        <w:t>на примере «номинальную</w:t>
      </w:r>
      <w:proofErr w:type="gramEnd"/>
      <w:r w:rsidRPr="009B64A0">
        <w:rPr>
          <w:sz w:val="24"/>
          <w:szCs w:val="24"/>
        </w:rPr>
        <w:t>», «порядковую» и «интервальную» измерительные шкалы.</w:t>
      </w:r>
    </w:p>
    <w:p w:rsidR="004F4C35" w:rsidRPr="009B64A0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>Две нормальные выборки размер</w:t>
      </w:r>
      <w:r>
        <w:rPr>
          <w:sz w:val="24"/>
          <w:szCs w:val="24"/>
        </w:rPr>
        <w:t>ов</w:t>
      </w:r>
      <w:r w:rsidRPr="009B64A0">
        <w:rPr>
          <w:sz w:val="24"/>
          <w:szCs w:val="24"/>
        </w:rPr>
        <w:t xml:space="preserve"> 20 и 25 имеют выборочные средние 4,5 и 5,3 и выборочные дисперсий 10,0 и 12,5 соответственно. Можно ли принять гипотезу о равенстве дисперсии и </w:t>
      </w:r>
      <w:proofErr w:type="gramStart"/>
      <w:r w:rsidRPr="009B64A0">
        <w:rPr>
          <w:sz w:val="24"/>
          <w:szCs w:val="24"/>
        </w:rPr>
        <w:t>средних</w:t>
      </w:r>
      <w:proofErr w:type="gramEnd"/>
      <w:r w:rsidRPr="009B64A0">
        <w:rPr>
          <w:sz w:val="24"/>
          <w:szCs w:val="24"/>
        </w:rPr>
        <w:t xml:space="preserve"> на уровне значимости</w:t>
      </w:r>
      <w:r>
        <w:rPr>
          <w:sz w:val="24"/>
          <w:szCs w:val="24"/>
        </w:rPr>
        <w:t xml:space="preserve"> </w:t>
      </w:r>
      <w:r w:rsidRPr="00236541">
        <w:rPr>
          <w:i/>
          <w:sz w:val="24"/>
          <w:szCs w:val="24"/>
        </w:rPr>
        <w:t>α</w:t>
      </w:r>
      <w:r w:rsidRPr="00236541">
        <w:rPr>
          <w:i/>
          <w:iCs/>
          <w:sz w:val="24"/>
          <w:szCs w:val="24"/>
        </w:rPr>
        <w:t xml:space="preserve"> </w:t>
      </w:r>
      <w:r w:rsidRPr="009B64A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9B64A0">
        <w:rPr>
          <w:sz w:val="24"/>
          <w:szCs w:val="24"/>
        </w:rPr>
        <w:t>0,05?</w:t>
      </w:r>
    </w:p>
    <w:p w:rsidR="004F4C35" w:rsidRPr="009B64A0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 xml:space="preserve">Имеется выборка размера </w:t>
      </w:r>
      <w:proofErr w:type="gramStart"/>
      <w:r w:rsidRPr="009B64A0">
        <w:rPr>
          <w:i/>
          <w:iCs/>
          <w:sz w:val="24"/>
          <w:szCs w:val="24"/>
        </w:rPr>
        <w:t>п</w:t>
      </w:r>
      <w:proofErr w:type="gramEnd"/>
      <w:r w:rsidRPr="009B64A0">
        <w:rPr>
          <w:i/>
          <w:iCs/>
          <w:sz w:val="24"/>
          <w:szCs w:val="24"/>
        </w:rPr>
        <w:t xml:space="preserve"> = </w:t>
      </w:r>
      <w:r w:rsidRPr="009B64A0">
        <w:rPr>
          <w:sz w:val="24"/>
          <w:szCs w:val="24"/>
        </w:rPr>
        <w:t xml:space="preserve">900 с выборочным средним </w:t>
      </w:r>
      <w:r w:rsidRPr="009B64A0">
        <w:rPr>
          <w:i/>
          <w:iCs/>
          <w:sz w:val="24"/>
          <w:szCs w:val="24"/>
        </w:rPr>
        <w:t xml:space="preserve">х = 46,5. </w:t>
      </w:r>
      <w:r w:rsidRPr="009B64A0">
        <w:rPr>
          <w:sz w:val="24"/>
          <w:szCs w:val="24"/>
        </w:rPr>
        <w:t xml:space="preserve">Считая, что </w:t>
      </w:r>
      <w:r w:rsidRPr="009B64A0">
        <w:rPr>
          <w:i/>
          <w:iCs/>
          <w:sz w:val="24"/>
          <w:szCs w:val="24"/>
        </w:rPr>
        <w:t xml:space="preserve">х </w:t>
      </w:r>
      <w:r w:rsidRPr="009B64A0">
        <w:rPr>
          <w:sz w:val="24"/>
          <w:szCs w:val="24"/>
        </w:rPr>
        <w:t>имеет асимптотическое нормальное распределение</w:t>
      </w:r>
      <w:r>
        <w:rPr>
          <w:sz w:val="24"/>
          <w:szCs w:val="24"/>
        </w:rPr>
        <w:t xml:space="preserve"> </w:t>
      </w:r>
      <w:r w:rsidRPr="009B64A0">
        <w:rPr>
          <w:i/>
          <w:iCs/>
          <w:sz w:val="24"/>
          <w:szCs w:val="24"/>
          <w:lang w:val="en-US"/>
        </w:rPr>
        <w:t>N</w:t>
      </w:r>
      <w:r w:rsidRPr="009B64A0">
        <w:rPr>
          <w:i/>
          <w:iCs/>
          <w:sz w:val="24"/>
          <w:szCs w:val="24"/>
        </w:rPr>
        <w:t>(</w:t>
      </w:r>
      <w:r w:rsidRPr="009B64A0">
        <w:rPr>
          <w:i/>
          <w:iCs/>
          <w:sz w:val="24"/>
          <w:szCs w:val="24"/>
          <w:lang w:val="en-US"/>
        </w:rPr>
        <w:t>m</w:t>
      </w:r>
      <w:r w:rsidRPr="009B64A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>у</w:t>
      </w:r>
      <w:proofErr w:type="gramStart"/>
      <w:r w:rsidRPr="009B64A0">
        <w:rPr>
          <w:i/>
          <w:iCs/>
          <w:sz w:val="24"/>
          <w:szCs w:val="24"/>
          <w:vertAlign w:val="superscript"/>
        </w:rPr>
        <w:t>2</w:t>
      </w:r>
      <w:proofErr w:type="gramEnd"/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</w:rPr>
        <w:t>/</w:t>
      </w:r>
      <w:r w:rsidRPr="009B64A0">
        <w:rPr>
          <w:i/>
          <w:iCs/>
          <w:sz w:val="24"/>
          <w:szCs w:val="24"/>
          <w:lang w:val="en-US"/>
        </w:rPr>
        <w:t>n</w:t>
      </w:r>
      <w:r w:rsidRPr="009B64A0">
        <w:rPr>
          <w:i/>
          <w:iCs/>
          <w:sz w:val="24"/>
          <w:szCs w:val="24"/>
        </w:rPr>
        <w:t xml:space="preserve">) </w:t>
      </w:r>
      <w:r w:rsidRPr="009B64A0">
        <w:rPr>
          <w:sz w:val="24"/>
          <w:szCs w:val="24"/>
        </w:rPr>
        <w:t xml:space="preserve">при </w:t>
      </w:r>
      <w:r>
        <w:rPr>
          <w:sz w:val="24"/>
          <w:szCs w:val="24"/>
        </w:rPr>
        <w:t>у</w:t>
      </w:r>
      <w:r w:rsidRPr="009B64A0"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vertAlign w:val="superscript"/>
        </w:rPr>
        <w:t> </w:t>
      </w:r>
      <w:r w:rsidRPr="009B64A0"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</w:rPr>
        <w:t> </w:t>
      </w:r>
      <w:r w:rsidRPr="009B64A0">
        <w:rPr>
          <w:i/>
          <w:iCs/>
          <w:sz w:val="24"/>
          <w:szCs w:val="24"/>
        </w:rPr>
        <w:t xml:space="preserve">25, </w:t>
      </w:r>
      <w:r w:rsidRPr="009B64A0">
        <w:rPr>
          <w:sz w:val="24"/>
          <w:szCs w:val="24"/>
        </w:rPr>
        <w:t xml:space="preserve">построить 95%-доверительный интервал для </w:t>
      </w:r>
      <w:r w:rsidRPr="009B64A0">
        <w:rPr>
          <w:i/>
          <w:iCs/>
          <w:sz w:val="24"/>
          <w:szCs w:val="24"/>
        </w:rPr>
        <w:t>т.</w:t>
      </w:r>
    </w:p>
    <w:p w:rsidR="004F4C35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spacing w:after="60"/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>С помощью коэффициента ранговой корреляции установить зависимость между стажем практической работы и временем решения контрольной задачи у 10 программистов на основе следующих данных: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40"/>
        <w:gridCol w:w="619"/>
        <w:gridCol w:w="608"/>
        <w:gridCol w:w="619"/>
        <w:gridCol w:w="619"/>
        <w:gridCol w:w="619"/>
        <w:gridCol w:w="608"/>
        <w:gridCol w:w="619"/>
        <w:gridCol w:w="619"/>
        <w:gridCol w:w="619"/>
        <w:gridCol w:w="640"/>
      </w:tblGrid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Номера испытуемых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10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Стаж (в </w:t>
            </w:r>
            <w:proofErr w:type="gramStart"/>
            <w:r w:rsidRPr="009B64A0">
              <w:rPr>
                <w:sz w:val="24"/>
                <w:szCs w:val="24"/>
              </w:rPr>
              <w:t>мес</w:t>
            </w:r>
            <w:proofErr w:type="gramEnd"/>
            <w:r w:rsidRPr="009B64A0">
              <w:rPr>
                <w:sz w:val="24"/>
                <w:szCs w:val="24"/>
              </w:rPr>
              <w:t>).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32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17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3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Время решения (</w:t>
            </w:r>
            <w:proofErr w:type="gramStart"/>
            <w:r w:rsidRPr="009B64A0">
              <w:rPr>
                <w:sz w:val="24"/>
                <w:szCs w:val="24"/>
              </w:rPr>
              <w:t>в</w:t>
            </w:r>
            <w:proofErr w:type="gramEnd"/>
            <w:r w:rsidRPr="009B64A0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16</w:t>
            </w:r>
          </w:p>
        </w:tc>
      </w:tr>
    </w:tbl>
    <w:p w:rsidR="004F4C35" w:rsidRDefault="004F4C35" w:rsidP="004F4C35">
      <w:pPr>
        <w:tabs>
          <w:tab w:val="left" w:pos="851"/>
        </w:tabs>
        <w:jc w:val="both"/>
        <w:rPr>
          <w:sz w:val="24"/>
          <w:szCs w:val="24"/>
        </w:rPr>
      </w:pPr>
    </w:p>
    <w:p w:rsidR="004F4C35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>С помощью рангового критерия проверить, уступают ли студенты-физики по уровню интеллекта студентам-психологам: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1"/>
        <w:gridCol w:w="791"/>
        <w:gridCol w:w="780"/>
        <w:gridCol w:w="780"/>
        <w:gridCol w:w="780"/>
        <w:gridCol w:w="791"/>
        <w:gridCol w:w="780"/>
        <w:gridCol w:w="780"/>
        <w:gridCol w:w="791"/>
        <w:gridCol w:w="791"/>
        <w:gridCol w:w="800"/>
      </w:tblGrid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Показатели уровня интеллекта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Физики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111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116 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Психологи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117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108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111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114 </w:t>
            </w:r>
          </w:p>
        </w:tc>
      </w:tr>
    </w:tbl>
    <w:p w:rsidR="004F4C35" w:rsidRDefault="004F4C35" w:rsidP="004F4C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4F4C35" w:rsidRPr="009B64A0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 xml:space="preserve">Используя критерий «хи-квадрат» при уровне значимости </w:t>
      </w:r>
      <w:r w:rsidRPr="00236541">
        <w:rPr>
          <w:i/>
          <w:sz w:val="24"/>
          <w:szCs w:val="24"/>
        </w:rPr>
        <w:t xml:space="preserve">α </w:t>
      </w:r>
      <w:r w:rsidRPr="00236541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9B64A0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Pr="009B64A0">
        <w:rPr>
          <w:sz w:val="24"/>
          <w:szCs w:val="24"/>
        </w:rPr>
        <w:t>05</w:t>
      </w:r>
      <w:r>
        <w:rPr>
          <w:sz w:val="24"/>
          <w:szCs w:val="24"/>
        </w:rPr>
        <w:t>,</w:t>
      </w:r>
    </w:p>
    <w:p w:rsidR="004F4C35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>проверить, существует ли зависимость уровня интеллектуального развития учеников от типа школы по результатам обследования 100 сельских и 100 городских школьников:</w:t>
      </w:r>
    </w:p>
    <w:p w:rsidR="004F4C35" w:rsidRPr="009B64A0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198"/>
        <w:gridCol w:w="2294"/>
        <w:gridCol w:w="2592"/>
      </w:tblGrid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Тип школы </w:t>
            </w:r>
          </w:p>
        </w:tc>
        <w:tc>
          <w:tcPr>
            <w:tcW w:w="7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Уровень интеллектуального развития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Низкий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нормальный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высокий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Городская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50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25</w:t>
            </w:r>
          </w:p>
        </w:tc>
      </w:tr>
      <w:tr w:rsidR="004F4C35" w:rsidRPr="009B64A0" w:rsidTr="00B3310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 xml:space="preserve">Сельская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52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41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35" w:rsidRPr="009B64A0" w:rsidRDefault="004F4C35" w:rsidP="00B3310F">
            <w:pPr>
              <w:tabs>
                <w:tab w:val="num" w:pos="0"/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9B64A0">
              <w:rPr>
                <w:sz w:val="24"/>
                <w:szCs w:val="24"/>
              </w:rPr>
              <w:t>7</w:t>
            </w:r>
          </w:p>
        </w:tc>
      </w:tr>
    </w:tbl>
    <w:p w:rsidR="004F4C35" w:rsidRDefault="004F4C35" w:rsidP="004F4C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4F4C35" w:rsidRPr="0012706E" w:rsidRDefault="004F4C35" w:rsidP="004F4C35">
      <w:pPr>
        <w:numPr>
          <w:ilvl w:val="0"/>
          <w:numId w:val="1"/>
        </w:numPr>
        <w:tabs>
          <w:tab w:val="clear" w:pos="1068"/>
          <w:tab w:val="num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 xml:space="preserve">По нормальной выборке </w:t>
      </w:r>
      <w:r w:rsidRPr="0012706E">
        <w:rPr>
          <w:sz w:val="24"/>
          <w:szCs w:val="24"/>
        </w:rPr>
        <w:t>(</w:t>
      </w:r>
      <w:r w:rsidRPr="0012706E">
        <w:rPr>
          <w:sz w:val="24"/>
          <w:szCs w:val="24"/>
          <w:lang w:val="en-US"/>
        </w:rPr>
        <w:t>x</w:t>
      </w:r>
      <w:r w:rsidRPr="0012706E">
        <w:rPr>
          <w:sz w:val="24"/>
          <w:szCs w:val="24"/>
          <w:vertAlign w:val="subscript"/>
          <w:lang w:val="en-US"/>
        </w:rPr>
        <w:t>k</w:t>
      </w:r>
      <w:r w:rsidRPr="0012706E">
        <w:rPr>
          <w:sz w:val="24"/>
          <w:szCs w:val="24"/>
        </w:rPr>
        <w:t xml:space="preserve">. </w:t>
      </w:r>
      <w:r w:rsidRPr="0012706E">
        <w:rPr>
          <w:sz w:val="24"/>
          <w:szCs w:val="24"/>
          <w:lang w:val="en-US"/>
        </w:rPr>
        <w:t>y</w:t>
      </w:r>
      <w:r w:rsidRPr="0012706E">
        <w:rPr>
          <w:sz w:val="24"/>
          <w:szCs w:val="24"/>
          <w:vertAlign w:val="subscript"/>
          <w:lang w:val="en-US"/>
        </w:rPr>
        <w:t>k</w:t>
      </w:r>
      <w:r w:rsidRPr="0012706E">
        <w:rPr>
          <w:sz w:val="24"/>
          <w:szCs w:val="24"/>
        </w:rPr>
        <w:t xml:space="preserve">), </w:t>
      </w:r>
      <w:r w:rsidRPr="0012706E">
        <w:rPr>
          <w:sz w:val="24"/>
          <w:szCs w:val="24"/>
          <w:lang w:val="en-US"/>
        </w:rPr>
        <w:t>k</w:t>
      </w:r>
      <w:r w:rsidRPr="0012706E">
        <w:rPr>
          <w:sz w:val="24"/>
          <w:szCs w:val="24"/>
        </w:rPr>
        <w:t xml:space="preserve"> = 1 ... , .....</w:t>
      </w:r>
      <w:r w:rsidRPr="0012706E">
        <w:rPr>
          <w:sz w:val="24"/>
          <w:szCs w:val="24"/>
          <w:lang w:val="en-US"/>
        </w:rPr>
        <w:t>n</w:t>
      </w:r>
      <w:r w:rsidRPr="0012706E">
        <w:rPr>
          <w:sz w:val="24"/>
          <w:szCs w:val="24"/>
        </w:rPr>
        <w:t xml:space="preserve"> . размера </w:t>
      </w:r>
      <w:r w:rsidRPr="0012706E">
        <w:rPr>
          <w:sz w:val="24"/>
          <w:szCs w:val="24"/>
          <w:lang w:val="en-US"/>
        </w:rPr>
        <w:t>n</w:t>
      </w:r>
      <w:r w:rsidRPr="0012706E">
        <w:rPr>
          <w:sz w:val="24"/>
          <w:szCs w:val="24"/>
        </w:rPr>
        <w:t xml:space="preserve"> = 8</w:t>
      </w:r>
    </w:p>
    <w:p w:rsidR="004F4C35" w:rsidRPr="00B67B8C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B67B8C">
        <w:rPr>
          <w:sz w:val="24"/>
          <w:szCs w:val="24"/>
        </w:rPr>
        <w:t xml:space="preserve">вычислены: </w:t>
      </w:r>
      <w:r w:rsidRPr="00B67B8C">
        <w:rPr>
          <w:sz w:val="24"/>
          <w:szCs w:val="24"/>
        </w:rPr>
        <w:tab/>
      </w: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>x</w:t>
      </w:r>
      <w:r w:rsidRPr="00B67B8C"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vertAlign w:val="subscript"/>
        </w:rPr>
        <w:t xml:space="preserve"> </w:t>
      </w:r>
      <w:r w:rsidRPr="00B67B8C">
        <w:rPr>
          <w:sz w:val="24"/>
          <w:szCs w:val="24"/>
          <w:vertAlign w:val="subscript"/>
        </w:rPr>
        <w:t xml:space="preserve"> </w:t>
      </w:r>
      <w:r w:rsidRPr="00B67B8C">
        <w:rPr>
          <w:sz w:val="24"/>
          <w:szCs w:val="24"/>
        </w:rPr>
        <w:t xml:space="preserve">= 278, </w:t>
      </w: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>y</w:t>
      </w:r>
      <w:r w:rsidRPr="00B67B8C"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vertAlign w:val="subscript"/>
        </w:rPr>
        <w:t xml:space="preserve"> </w:t>
      </w:r>
      <w:r w:rsidRPr="00B67B8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67B8C">
        <w:rPr>
          <w:sz w:val="24"/>
          <w:szCs w:val="24"/>
        </w:rPr>
        <w:t xml:space="preserve">383, </w:t>
      </w: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>x</w:t>
      </w:r>
      <w:r w:rsidRPr="00B67B8C">
        <w:rPr>
          <w:sz w:val="24"/>
          <w:szCs w:val="24"/>
          <w:vertAlign w:val="subscript"/>
          <w:lang w:val="en-US"/>
        </w:rPr>
        <w:t>k</w:t>
      </w:r>
      <w:r w:rsidRPr="00B67B8C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  <w:vertAlign w:val="superscript"/>
        </w:rPr>
        <w:t xml:space="preserve"> </w:t>
      </w:r>
      <w:r w:rsidRPr="00B67B8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67B8C">
        <w:rPr>
          <w:sz w:val="24"/>
          <w:szCs w:val="24"/>
        </w:rPr>
        <w:t>1</w:t>
      </w:r>
      <w:r w:rsidRPr="0012706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2706E">
        <w:rPr>
          <w:sz w:val="24"/>
          <w:szCs w:val="24"/>
        </w:rPr>
        <w:t>5</w:t>
      </w:r>
      <w:r w:rsidRPr="00B67B8C">
        <w:rPr>
          <w:sz w:val="24"/>
          <w:szCs w:val="24"/>
        </w:rPr>
        <w:t>64,</w:t>
      </w:r>
    </w:p>
    <w:p w:rsidR="004F4C35" w:rsidRPr="002231EA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>y</w:t>
      </w:r>
      <w:r w:rsidRPr="00B67B8C">
        <w:rPr>
          <w:sz w:val="24"/>
          <w:szCs w:val="24"/>
          <w:vertAlign w:val="subscript"/>
          <w:lang w:val="en-US"/>
        </w:rPr>
        <w:t>k</w:t>
      </w:r>
      <w:r w:rsidRPr="00B67B8C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Pr="00B67B8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67B8C">
        <w:rPr>
          <w:sz w:val="24"/>
          <w:szCs w:val="24"/>
        </w:rPr>
        <w:t>3</w:t>
      </w:r>
      <w:r w:rsidRPr="0012706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2706E">
        <w:rPr>
          <w:sz w:val="24"/>
          <w:szCs w:val="24"/>
        </w:rPr>
        <w:t>9</w:t>
      </w:r>
      <w:r w:rsidRPr="00B67B8C">
        <w:rPr>
          <w:sz w:val="24"/>
          <w:szCs w:val="24"/>
        </w:rPr>
        <w:t xml:space="preserve">95, </w:t>
      </w:r>
      <w:r>
        <w:rPr>
          <w:sz w:val="24"/>
          <w:szCs w:val="24"/>
        </w:rPr>
        <w:t>∑</w:t>
      </w:r>
      <w:r>
        <w:rPr>
          <w:sz w:val="24"/>
          <w:szCs w:val="24"/>
          <w:lang w:val="en-US"/>
        </w:rPr>
        <w:t>x</w:t>
      </w:r>
      <w:r w:rsidRPr="00B67B8C"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y</w:t>
      </w:r>
      <w:r w:rsidRPr="00B67B8C"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vertAlign w:val="subscript"/>
        </w:rPr>
        <w:t xml:space="preserve"> </w:t>
      </w:r>
      <w:r w:rsidRPr="002231E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2231EA">
        <w:rPr>
          <w:sz w:val="24"/>
          <w:szCs w:val="24"/>
        </w:rPr>
        <w:t>2</w:t>
      </w:r>
      <w:r w:rsidRPr="0012706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12706E">
        <w:rPr>
          <w:sz w:val="24"/>
          <w:szCs w:val="24"/>
        </w:rPr>
        <w:t>4</w:t>
      </w:r>
      <w:r w:rsidRPr="002231EA">
        <w:rPr>
          <w:sz w:val="24"/>
          <w:szCs w:val="24"/>
        </w:rPr>
        <w:t>84.</w:t>
      </w:r>
    </w:p>
    <w:p w:rsidR="004F4C35" w:rsidRPr="009B64A0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9B64A0">
        <w:rPr>
          <w:sz w:val="24"/>
          <w:szCs w:val="24"/>
        </w:rPr>
        <w:t xml:space="preserve">Найдя коэффициент корреляции Пирсона, проверить гипотезу о независимости переменных </w:t>
      </w:r>
      <w:r w:rsidRPr="009B64A0">
        <w:rPr>
          <w:i/>
          <w:iCs/>
          <w:sz w:val="24"/>
          <w:szCs w:val="24"/>
        </w:rPr>
        <w:t>х</w:t>
      </w:r>
      <w:r>
        <w:rPr>
          <w:i/>
          <w:iCs/>
          <w:sz w:val="24"/>
          <w:szCs w:val="24"/>
        </w:rPr>
        <w:t xml:space="preserve"> </w:t>
      </w:r>
      <w:r w:rsidRPr="0012706E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 xml:space="preserve"> </w:t>
      </w:r>
      <w:r w:rsidRPr="009B64A0">
        <w:rPr>
          <w:i/>
          <w:iCs/>
          <w:sz w:val="24"/>
          <w:szCs w:val="24"/>
        </w:rPr>
        <w:t xml:space="preserve">у  </w:t>
      </w:r>
      <w:r w:rsidRPr="009B64A0">
        <w:rPr>
          <w:sz w:val="24"/>
          <w:szCs w:val="24"/>
        </w:rPr>
        <w:t xml:space="preserve">и построить линию регрессии </w:t>
      </w:r>
      <w:proofErr w:type="gramStart"/>
      <w:r w:rsidRPr="009B64A0">
        <w:rPr>
          <w:i/>
          <w:iCs/>
          <w:sz w:val="24"/>
          <w:szCs w:val="24"/>
        </w:rPr>
        <w:t>у</w:t>
      </w:r>
      <w:proofErr w:type="gramEnd"/>
      <w:r w:rsidRPr="009B64A0">
        <w:rPr>
          <w:i/>
          <w:iCs/>
          <w:sz w:val="24"/>
          <w:szCs w:val="24"/>
        </w:rPr>
        <w:t xml:space="preserve"> </w:t>
      </w:r>
      <w:r w:rsidRPr="009B64A0">
        <w:rPr>
          <w:sz w:val="24"/>
          <w:szCs w:val="24"/>
        </w:rPr>
        <w:t xml:space="preserve">по </w:t>
      </w:r>
      <w:r w:rsidRPr="009B64A0">
        <w:rPr>
          <w:i/>
          <w:iCs/>
          <w:sz w:val="24"/>
          <w:szCs w:val="24"/>
        </w:rPr>
        <w:t>х.</w:t>
      </w:r>
    </w:p>
    <w:p w:rsidR="004F4C35" w:rsidRPr="009B64A0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B64A0">
        <w:rPr>
          <w:sz w:val="24"/>
          <w:szCs w:val="24"/>
        </w:rPr>
        <w:t>Используя анализ однофакторной модели, проверить гипотезу о влиянии методик на оценку качества признака.</w:t>
      </w:r>
    </w:p>
    <w:p w:rsidR="004F4C35" w:rsidRDefault="004F4C35" w:rsidP="004F4C35">
      <w:pPr>
        <w:tabs>
          <w:tab w:val="num" w:pos="0"/>
          <w:tab w:val="left" w:pos="851"/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94059C" w:rsidRDefault="0094059C"/>
    <w:sectPr w:rsidR="0094059C" w:rsidSect="0094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D5D"/>
    <w:multiLevelType w:val="hybridMultilevel"/>
    <w:tmpl w:val="D91A79FC"/>
    <w:lvl w:ilvl="0" w:tplc="AA922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01991"/>
    <w:multiLevelType w:val="hybridMultilevel"/>
    <w:tmpl w:val="8D8471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4C35"/>
    <w:rsid w:val="004F4C35"/>
    <w:rsid w:val="0094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2010-09-14T18:07:00Z</dcterms:created>
  <dcterms:modified xsi:type="dcterms:W3CDTF">2010-09-14T18:11:00Z</dcterms:modified>
</cp:coreProperties>
</file>