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A6" w:rsidRPr="009A0E03" w:rsidRDefault="009F2EA6" w:rsidP="009F2EA6">
      <w:pPr>
        <w:spacing w:before="100" w:beforeAutospacing="1" w:after="100" w:afterAutospacing="1" w:line="240" w:lineRule="auto"/>
        <w:rPr>
          <w:rFonts w:ascii="Boyarsky" w:hAnsi="Boyarsky" w:cs="Times New Roman"/>
          <w:color w:val="090095"/>
          <w:sz w:val="36"/>
          <w:szCs w:val="36"/>
          <w:lang w:eastAsia="ru-RU"/>
        </w:rPr>
      </w:pPr>
      <w:r w:rsidRPr="009A0E03">
        <w:rPr>
          <w:rFonts w:ascii="Boyarsky" w:hAnsi="Boyarsky" w:cs="Times New Roman" w:hint="eastAsia"/>
          <w:color w:val="090095"/>
          <w:sz w:val="36"/>
          <w:szCs w:val="36"/>
          <w:u w:val="single"/>
          <w:lang w:eastAsia="ru-RU"/>
        </w:rPr>
        <w:t>Задача</w:t>
      </w:r>
      <w:r w:rsidRPr="009A0E03">
        <w:rPr>
          <w:rFonts w:ascii="Boyarsky" w:hAnsi="Boyarsky" w:cs="Times New Roman"/>
          <w:color w:val="090095"/>
          <w:sz w:val="36"/>
          <w:szCs w:val="36"/>
          <w:u w:val="single"/>
          <w:lang w:eastAsia="ru-RU"/>
        </w:rPr>
        <w:t xml:space="preserve"> - 14 </w:t>
      </w:r>
    </w:p>
    <w:p w:rsidR="009F2EA6" w:rsidRPr="009A0E03" w:rsidRDefault="009F2EA6" w:rsidP="009F2EA6">
      <w:pPr>
        <w:spacing w:after="0" w:line="240" w:lineRule="auto"/>
        <w:jc w:val="center"/>
        <w:rPr>
          <w:rFonts w:ascii="Boyarsky" w:hAnsi="Boyarsky" w:cs="Times New Roman"/>
          <w:color w:val="090095"/>
          <w:sz w:val="27"/>
          <w:szCs w:val="27"/>
          <w:u w:val="single"/>
          <w:lang w:eastAsia="ru-RU"/>
        </w:rPr>
      </w:pPr>
      <w:proofErr w:type="gramStart"/>
      <w:r w:rsidRPr="009A0E03">
        <w:rPr>
          <w:rFonts w:ascii="Boyarsky" w:hAnsi="Boyarsky" w:cs="Times New Roman"/>
          <w:color w:val="090095"/>
          <w:sz w:val="27"/>
          <w:szCs w:val="27"/>
          <w:u w:val="single"/>
          <w:lang w:eastAsia="ru-RU"/>
        </w:rPr>
        <w:t>(</w:t>
      </w:r>
      <w:r w:rsidRPr="009A0E03">
        <w:rPr>
          <w:rFonts w:ascii="Boyarsky" w:hAnsi="Boyarsky" w:cs="Times New Roman" w:hint="eastAsia"/>
          <w:color w:val="090095"/>
          <w:sz w:val="27"/>
          <w:szCs w:val="27"/>
          <w:u w:val="single"/>
          <w:lang w:eastAsia="ru-RU"/>
        </w:rPr>
        <w:t>Электроемкость</w:t>
      </w:r>
      <w:r w:rsidRPr="009A0E03">
        <w:rPr>
          <w:rFonts w:ascii="Boyarsky" w:hAnsi="Boyarsky" w:cs="Times New Roman"/>
          <w:color w:val="090095"/>
          <w:sz w:val="27"/>
          <w:szCs w:val="27"/>
          <w:u w:val="single"/>
          <w:lang w:eastAsia="ru-RU"/>
        </w:rPr>
        <w:t>.</w:t>
      </w:r>
      <w:proofErr w:type="gramEnd"/>
      <w:r w:rsidRPr="009A0E03">
        <w:rPr>
          <w:rFonts w:ascii="Boyarsky" w:hAnsi="Boyarsky" w:cs="Times New Roman"/>
          <w:color w:val="090095"/>
          <w:sz w:val="27"/>
          <w:szCs w:val="27"/>
          <w:u w:val="single"/>
          <w:lang w:eastAsia="ru-RU"/>
        </w:rPr>
        <w:t xml:space="preserve"> </w:t>
      </w:r>
      <w:proofErr w:type="gramStart"/>
      <w:r w:rsidRPr="009A0E03">
        <w:rPr>
          <w:rFonts w:ascii="Boyarsky" w:hAnsi="Boyarsky" w:cs="Times New Roman" w:hint="eastAsia"/>
          <w:color w:val="090095"/>
          <w:sz w:val="27"/>
          <w:szCs w:val="27"/>
          <w:u w:val="single"/>
          <w:lang w:eastAsia="ru-RU"/>
        </w:rPr>
        <w:t>Электрические</w:t>
      </w:r>
      <w:r w:rsidRPr="009A0E03">
        <w:rPr>
          <w:rFonts w:ascii="Boyarsky" w:hAnsi="Boyarsky" w:cs="Times New Roman"/>
          <w:color w:val="090095"/>
          <w:sz w:val="27"/>
          <w:szCs w:val="27"/>
          <w:u w:val="single"/>
          <w:lang w:eastAsia="ru-RU"/>
        </w:rPr>
        <w:t xml:space="preserve"> </w:t>
      </w:r>
      <w:r w:rsidRPr="009A0E03">
        <w:rPr>
          <w:rFonts w:ascii="Boyarsky" w:hAnsi="Boyarsky" w:cs="Times New Roman" w:hint="eastAsia"/>
          <w:color w:val="090095"/>
          <w:sz w:val="27"/>
          <w:szCs w:val="27"/>
          <w:u w:val="single"/>
          <w:lang w:eastAsia="ru-RU"/>
        </w:rPr>
        <w:t>свойства</w:t>
      </w:r>
      <w:r w:rsidRPr="009A0E03">
        <w:rPr>
          <w:rFonts w:ascii="Boyarsky" w:hAnsi="Boyarsky" w:cs="Times New Roman"/>
          <w:color w:val="090095"/>
          <w:sz w:val="27"/>
          <w:szCs w:val="27"/>
          <w:u w:val="single"/>
          <w:lang w:eastAsia="ru-RU"/>
        </w:rPr>
        <w:t xml:space="preserve"> </w:t>
      </w:r>
      <w:r w:rsidRPr="009A0E03">
        <w:rPr>
          <w:rFonts w:ascii="Boyarsky" w:hAnsi="Boyarsky" w:cs="Times New Roman" w:hint="eastAsia"/>
          <w:color w:val="090095"/>
          <w:sz w:val="27"/>
          <w:szCs w:val="27"/>
          <w:u w:val="single"/>
          <w:lang w:eastAsia="ru-RU"/>
        </w:rPr>
        <w:t>вещества</w:t>
      </w:r>
      <w:r w:rsidRPr="009A0E03">
        <w:rPr>
          <w:rFonts w:ascii="Boyarsky" w:hAnsi="Boyarsky" w:cs="Times New Roman"/>
          <w:color w:val="090095"/>
          <w:sz w:val="27"/>
          <w:szCs w:val="27"/>
          <w:u w:val="single"/>
          <w:lang w:eastAsia="ru-RU"/>
        </w:rPr>
        <w:t>)</w:t>
      </w:r>
      <w:proofErr w:type="gramEnd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9026"/>
      </w:tblGrid>
      <w:tr w:rsidR="009F2EA6" w:rsidRPr="009A0E03" w:rsidTr="00B66649">
        <w:trPr>
          <w:tblCellSpacing w:w="15" w:type="dxa"/>
          <w:jc w:val="center"/>
        </w:trPr>
        <w:tc>
          <w:tcPr>
            <w:tcW w:w="200" w:type="pct"/>
            <w:vAlign w:val="center"/>
            <w:hideMark/>
          </w:tcPr>
          <w:p w:rsidR="009F2EA6" w:rsidRPr="009A0E03" w:rsidRDefault="009F2EA6" w:rsidP="00B6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F2EA6" w:rsidRPr="009A0E03" w:rsidRDefault="009F2EA6" w:rsidP="00B66649">
            <w:pPr>
              <w:spacing w:before="100" w:beforeAutospacing="1" w:after="100" w:afterAutospacing="1" w:line="240" w:lineRule="auto"/>
              <w:jc w:val="center"/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</w:pP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Площадь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пластин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плоского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конденсатора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S,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расстояние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м</w:t>
            </w:r>
            <w:proofErr w:type="gramEnd"/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>/</w:t>
            </w:r>
            <w:proofErr w:type="spellStart"/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д</w:t>
            </w:r>
            <w:proofErr w:type="spellEnd"/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ними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>d</w:t>
            </w:r>
            <w:proofErr w:type="spellEnd"/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.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Конденсатор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наполовину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заполнен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диэлектриком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с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диэлектрической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проницаемостью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Е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>.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br/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br/>
            </w:r>
            <w:proofErr w:type="gramStart"/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shd w:val="clear" w:color="auto" w:fill="FFB6C1"/>
                <w:lang w:eastAsia="ru-RU"/>
              </w:rPr>
              <w:t>Определить</w:t>
            </w:r>
            <w:proofErr w:type="gramEnd"/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shd w:val="clear" w:color="auto" w:fill="FFB6C1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shd w:val="clear" w:color="auto" w:fill="FFB6C1"/>
                <w:lang w:eastAsia="ru-RU"/>
              </w:rPr>
              <w:t>емкость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shd w:val="clear" w:color="auto" w:fill="FFB6C1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shd w:val="clear" w:color="auto" w:fill="FFB6C1"/>
                <w:lang w:eastAsia="ru-RU"/>
              </w:rPr>
              <w:t>конденсатора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shd w:val="clear" w:color="auto" w:fill="FFB6C1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shd w:val="clear" w:color="auto" w:fill="FFB6C1"/>
                <w:lang w:eastAsia="ru-RU"/>
              </w:rPr>
              <w:t>в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shd w:val="clear" w:color="auto" w:fill="FFB6C1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shd w:val="clear" w:color="auto" w:fill="FFB6C1"/>
                <w:lang w:eastAsia="ru-RU"/>
              </w:rPr>
              <w:t>ситуациях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shd w:val="clear" w:color="auto" w:fill="FFB6C1"/>
                <w:lang w:eastAsia="ru-RU"/>
              </w:rPr>
              <w:t xml:space="preserve">,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shd w:val="clear" w:color="auto" w:fill="FFB6C1"/>
                <w:lang w:eastAsia="ru-RU"/>
              </w:rPr>
              <w:t>представленных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shd w:val="clear" w:color="auto" w:fill="FFB6C1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shd w:val="clear" w:color="auto" w:fill="FFB6C1"/>
                <w:lang w:eastAsia="ru-RU"/>
              </w:rPr>
              <w:t>на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shd w:val="clear" w:color="auto" w:fill="FFB6C1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shd w:val="clear" w:color="auto" w:fill="FFB6C1"/>
                <w:lang w:eastAsia="ru-RU"/>
              </w:rPr>
              <w:t>рисунках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shd w:val="clear" w:color="auto" w:fill="FFB6C1"/>
                <w:lang w:eastAsia="ru-RU"/>
              </w:rPr>
              <w:t xml:space="preserve"> 1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shd w:val="clear" w:color="auto" w:fill="FFB6C1"/>
                <w:lang w:eastAsia="ru-RU"/>
              </w:rPr>
              <w:t>и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shd w:val="clear" w:color="auto" w:fill="FFB6C1"/>
                <w:lang w:eastAsia="ru-RU"/>
              </w:rPr>
              <w:t xml:space="preserve"> 2.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80"/>
              <w:gridCol w:w="3581"/>
            </w:tblGrid>
            <w:tr w:rsidR="009F2EA6" w:rsidRPr="009A0E03" w:rsidTr="00B66649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2EA6" w:rsidRPr="009A0E03" w:rsidRDefault="009F2EA6" w:rsidP="00B666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1" name="Рисунок 1" descr="D:\Учёба\Present\Физика\Электростатика\Учебно-Методический Комплекс по Физике Final Edition\Content\img\zd14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:\Учёба\Present\Физика\Электростатика\Учебно-Методический Комплекс по Физике Final Edition\Content\img\zd14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F2EA6" w:rsidRPr="009A0E03" w:rsidRDefault="009F2EA6" w:rsidP="00B666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2" name="Рисунок 2" descr="D:\Учёба\Present\Физика\Электростатика\Учебно-Методический Комплекс по Физике Final Edition\Content\img\zd14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D:\Учёба\Present\Физика\Электростатика\Учебно-Методический Комплекс по Физике Final Edition\Content\img\zd14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F2EA6" w:rsidRPr="009A0E03" w:rsidRDefault="009F2EA6" w:rsidP="00B66649">
            <w:pPr>
              <w:spacing w:before="100" w:beforeAutospacing="1" w:after="100" w:afterAutospacing="1" w:line="240" w:lineRule="auto"/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</w:pP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Изобразить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на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рисунках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</w:p>
          <w:p w:rsidR="009F2EA6" w:rsidRPr="009A0E03" w:rsidRDefault="009F2EA6" w:rsidP="00B666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</w:pP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линии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напряженности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электрического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поля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внутри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конденсаторов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; </w:t>
            </w:r>
          </w:p>
          <w:p w:rsidR="009F2EA6" w:rsidRPr="009A0E03" w:rsidRDefault="009F2EA6" w:rsidP="00B666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</w:pP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линии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индукции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электрического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поля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внутри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 </w:t>
            </w:r>
            <w:r w:rsidRPr="009A0E03">
              <w:rPr>
                <w:rFonts w:ascii="Boyarsky" w:hAnsi="Boyarsky" w:cs="Times New Roman" w:hint="eastAsia"/>
                <w:color w:val="090095"/>
                <w:sz w:val="24"/>
                <w:szCs w:val="24"/>
                <w:lang w:eastAsia="ru-RU"/>
              </w:rPr>
              <w:t>конденсаторов</w:t>
            </w:r>
            <w:r w:rsidRPr="009A0E03">
              <w:rPr>
                <w:rFonts w:ascii="Boyarsky" w:hAnsi="Boyarsky" w:cs="Times New Roman"/>
                <w:color w:val="090095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96389" w:rsidRDefault="00096389"/>
    <w:sectPr w:rsidR="00096389" w:rsidSect="0009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yarsk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8498E"/>
    <w:multiLevelType w:val="multilevel"/>
    <w:tmpl w:val="CE6C7F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2EA6"/>
    <w:rsid w:val="00096389"/>
    <w:rsid w:val="003602FF"/>
    <w:rsid w:val="009F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A6"/>
    <w:pPr>
      <w:spacing w:after="200" w:line="276" w:lineRule="auto"/>
      <w:jc w:val="left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E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2010-11-25T05:25:00Z</dcterms:created>
  <dcterms:modified xsi:type="dcterms:W3CDTF">2010-11-25T05:25:00Z</dcterms:modified>
</cp:coreProperties>
</file>